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F8" w:rsidRPr="00197DDB" w:rsidRDefault="004172F8" w:rsidP="004172F8">
      <w:pPr>
        <w:ind w:left="2268"/>
        <w:jc w:val="right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Форма заявления на изготовление сертификата ключа проверки электронной подписи </w:t>
      </w:r>
      <w:r w:rsidRPr="00197DDB">
        <w:rPr>
          <w:rFonts w:eastAsia="Times New Roman"/>
          <w:b/>
          <w:lang w:eastAsia="ru-RU"/>
        </w:rPr>
        <w:t>для физических лиц и индивидуальных предпринимателей</w:t>
      </w:r>
      <w:r w:rsidRPr="00197DDB">
        <w:rPr>
          <w:rFonts w:eastAsia="Times New Roman"/>
          <w:lang w:eastAsia="ru-RU"/>
        </w:rPr>
        <w:t>)</w:t>
      </w:r>
    </w:p>
    <w:p w:rsidR="004172F8" w:rsidRPr="00197DDB" w:rsidRDefault="004172F8" w:rsidP="004172F8">
      <w:pPr>
        <w:jc w:val="center"/>
        <w:rPr>
          <w:rFonts w:eastAsia="Times New Roman"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4172F8" w:rsidRPr="00197DDB" w:rsidTr="002309B9">
        <w:trPr>
          <w:cantSplit/>
          <w:trHeight w:val="1866"/>
        </w:trPr>
        <w:tc>
          <w:tcPr>
            <w:tcW w:w="4077" w:type="dxa"/>
          </w:tcPr>
          <w:p w:rsidR="004172F8" w:rsidRPr="00197DDB" w:rsidRDefault="004172F8" w:rsidP="002309B9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  <w:rPr>
                <w:rFonts w:eastAsia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4172F8" w:rsidRPr="00197DDB" w:rsidRDefault="004172F8" w:rsidP="002309B9">
            <w:pPr>
              <w:ind w:left="669"/>
              <w:jc w:val="center"/>
              <w:rPr>
                <w:rFonts w:eastAsia="Times New Roman"/>
                <w:szCs w:val="20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БУ «Центр информационных технологий» Мининформполитики Чувашии</w:t>
            </w:r>
          </w:p>
        </w:tc>
      </w:tr>
    </w:tbl>
    <w:p w:rsidR="004172F8" w:rsidRPr="00197DDB" w:rsidRDefault="004172F8" w:rsidP="004172F8">
      <w:pPr>
        <w:jc w:val="center"/>
        <w:rPr>
          <w:rFonts w:eastAsia="Times New Roman"/>
          <w:lang w:eastAsia="ru-RU"/>
        </w:rPr>
      </w:pPr>
    </w:p>
    <w:p w:rsidR="004172F8" w:rsidRPr="00197DDB" w:rsidRDefault="004172F8" w:rsidP="004172F8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Я, _______________________________________________________________________</w:t>
      </w:r>
    </w:p>
    <w:p w:rsidR="004172F8" w:rsidRPr="00197DDB" w:rsidRDefault="004172F8" w:rsidP="004172F8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отчество)</w:t>
      </w:r>
    </w:p>
    <w:p w:rsidR="004172F8" w:rsidRPr="00197DDB" w:rsidRDefault="004172F8" w:rsidP="004172F8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4172F8" w:rsidRPr="00197DDB" w:rsidRDefault="004172F8" w:rsidP="004172F8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(серия и номер паспорта, кем и когда выдан)</w:t>
      </w:r>
    </w:p>
    <w:p w:rsidR="004172F8" w:rsidRPr="00197DDB" w:rsidRDefault="004172F8" w:rsidP="004172F8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прошу изготовить ключ проверки электронной подписи и сертификат ключа проверки электронной подписи, содержащий следующую информацию:</w:t>
      </w:r>
    </w:p>
    <w:p w:rsidR="004172F8" w:rsidRPr="00197DDB" w:rsidRDefault="004172F8" w:rsidP="004172F8">
      <w:pPr>
        <w:jc w:val="both"/>
        <w:rPr>
          <w:rFonts w:eastAsia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529"/>
      </w:tblGrid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21 Чувашская Республика – Чувашия</w:t>
            </w:r>
          </w:p>
        </w:tc>
      </w:tr>
      <w:tr w:rsidR="004172F8" w:rsidRPr="00197DDB" w:rsidTr="002309B9">
        <w:trPr>
          <w:trHeight w:val="241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252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2F8" w:rsidRPr="00197DDB" w:rsidTr="002309B9">
        <w:trPr>
          <w:trHeight w:val="756"/>
        </w:trPr>
        <w:tc>
          <w:tcPr>
            <w:tcW w:w="3969" w:type="dxa"/>
          </w:tcPr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Дополнительные области использования ключа (расширения сертификата)</w:t>
            </w:r>
          </w:p>
          <w:p w:rsidR="004172F8" w:rsidRPr="00197DDB" w:rsidRDefault="004172F8" w:rsidP="002309B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172F8" w:rsidRPr="00197DDB" w:rsidRDefault="004172F8" w:rsidP="002309B9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97DDB">
              <w:rPr>
                <w:rFonts w:eastAsia="Times New Roman"/>
                <w:i/>
                <w:sz w:val="20"/>
                <w:szCs w:val="20"/>
                <w:lang w:eastAsia="ru-RU"/>
              </w:rPr>
              <w:t>При необходимости, помимо стандартных, указываются иные дополнительные области использования ключа</w:t>
            </w:r>
            <w:r>
              <w:rPr>
                <w:rStyle w:val="af8"/>
                <w:rFonts w:eastAsia="Times New Roman"/>
                <w:i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  <w:p w:rsidR="004172F8" w:rsidRPr="00197DDB" w:rsidRDefault="004172F8" w:rsidP="002309B9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172F8" w:rsidRPr="00197DDB" w:rsidRDefault="004172F8" w:rsidP="004172F8">
      <w:pPr>
        <w:jc w:val="both"/>
        <w:rPr>
          <w:rFonts w:eastAsia="Times New Roman"/>
          <w:lang w:eastAsia="ru-RU"/>
        </w:rPr>
      </w:pPr>
    </w:p>
    <w:p w:rsidR="004172F8" w:rsidRPr="00197DDB" w:rsidRDefault="004172F8" w:rsidP="004172F8">
      <w:pPr>
        <w:jc w:val="both"/>
        <w:rPr>
          <w:rFonts w:eastAsia="Times New Roman"/>
          <w:lang w:eastAsia="ru-RU"/>
        </w:rPr>
      </w:pPr>
    </w:p>
    <w:p w:rsidR="004172F8" w:rsidRPr="00197DDB" w:rsidRDefault="004172F8" w:rsidP="004172F8">
      <w:pPr>
        <w:ind w:firstLine="709"/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sz w:val="24"/>
          <w:szCs w:val="24"/>
          <w:lang w:eastAsia="ru-RU"/>
        </w:rPr>
        <w:t>Настоящим</w:t>
      </w:r>
      <w:r w:rsidRPr="00197DDB">
        <w:rPr>
          <w:rFonts w:eastAsia="Times New Roman"/>
          <w:lang w:eastAsia="ru-RU"/>
        </w:rPr>
        <w:t xml:space="preserve"> ____________________________________________________________</w:t>
      </w:r>
    </w:p>
    <w:p w:rsidR="004172F8" w:rsidRPr="00197DDB" w:rsidRDefault="004172F8" w:rsidP="004172F8">
      <w:pPr>
        <w:ind w:left="2123" w:firstLine="709"/>
        <w:jc w:val="both"/>
        <w:rPr>
          <w:rFonts w:eastAsia="Times New Roman"/>
          <w:sz w:val="16"/>
          <w:szCs w:val="16"/>
          <w:lang w:eastAsia="ru-RU"/>
        </w:rPr>
      </w:pPr>
      <w:r w:rsidRPr="00197DDB">
        <w:rPr>
          <w:rFonts w:eastAsia="Times New Roman"/>
          <w:sz w:val="16"/>
          <w:szCs w:val="16"/>
          <w:lang w:eastAsia="ru-RU"/>
        </w:rPr>
        <w:t>(Фамилия, Имя, Отчество лица, на имя которого изготавливается сертификат)</w:t>
      </w:r>
    </w:p>
    <w:p w:rsidR="004172F8" w:rsidRPr="00197DDB" w:rsidRDefault="004172F8" w:rsidP="004172F8">
      <w:pPr>
        <w:jc w:val="both"/>
        <w:rPr>
          <w:rFonts w:eastAsia="Times New Roman"/>
          <w:sz w:val="20"/>
          <w:szCs w:val="20"/>
          <w:lang w:eastAsia="ru-RU"/>
        </w:rPr>
      </w:pPr>
      <w:r w:rsidRPr="00197DD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172F8" w:rsidRPr="00197DDB" w:rsidRDefault="004172F8" w:rsidP="004172F8">
      <w:pPr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197DDB">
        <w:rPr>
          <w:rFonts w:eastAsia="Times New Roman"/>
          <w:sz w:val="16"/>
          <w:szCs w:val="16"/>
          <w:lang w:eastAsia="ru-RU"/>
        </w:rPr>
        <w:t>(серия и номер паспорта, кем и когда выдан)</w:t>
      </w:r>
    </w:p>
    <w:p w:rsidR="004172F8" w:rsidRPr="00197DDB" w:rsidRDefault="004172F8" w:rsidP="004172F8">
      <w:pPr>
        <w:jc w:val="both"/>
        <w:rPr>
          <w:rFonts w:eastAsia="Times New Roman"/>
          <w:sz w:val="24"/>
          <w:szCs w:val="24"/>
          <w:lang w:eastAsia="ru-RU"/>
        </w:rPr>
      </w:pPr>
      <w:r w:rsidRPr="00197DDB">
        <w:rPr>
          <w:rFonts w:eastAsia="Times New Roman"/>
          <w:sz w:val="24"/>
          <w:szCs w:val="24"/>
          <w:lang w:eastAsia="ru-RU"/>
        </w:rPr>
        <w:t>соглашается с обработкой своих персональных данных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58"/>
      </w:tblGrid>
      <w:tr w:rsidR="004172F8" w:rsidRPr="00197DDB" w:rsidTr="002309B9">
        <w:tc>
          <w:tcPr>
            <w:tcW w:w="5148" w:type="dxa"/>
          </w:tcPr>
          <w:p w:rsidR="004172F8" w:rsidRPr="00197DDB" w:rsidRDefault="004172F8" w:rsidP="002309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58" w:type="dxa"/>
          </w:tcPr>
          <w:p w:rsidR="004172F8" w:rsidRPr="00197DDB" w:rsidRDefault="004172F8" w:rsidP="002309B9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24"/>
                <w:szCs w:val="24"/>
                <w:lang w:eastAsia="ru-RU"/>
              </w:rPr>
              <w:t>__________________ / _____________ /</w:t>
            </w:r>
            <w:r w:rsidRPr="00197DD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4172F8" w:rsidRPr="00197DDB" w:rsidRDefault="004172F8" w:rsidP="002309B9">
            <w:pPr>
              <w:ind w:left="23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97DDB">
              <w:rPr>
                <w:rFonts w:eastAsia="Times New Roman"/>
                <w:sz w:val="16"/>
                <w:szCs w:val="16"/>
                <w:lang w:eastAsia="ru-RU"/>
              </w:rPr>
              <w:t xml:space="preserve">(подпись и ФИО лица, на имя которого изготавливается сертификат). </w:t>
            </w:r>
          </w:p>
          <w:p w:rsidR="004172F8" w:rsidRPr="00197DDB" w:rsidRDefault="004172F8" w:rsidP="002309B9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«____» ______________20___ г.</w:t>
            </w:r>
          </w:p>
          <w:p w:rsidR="004172F8" w:rsidRPr="00197DDB" w:rsidRDefault="004172F8" w:rsidP="002309B9">
            <w:pPr>
              <w:ind w:left="23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14FB8" w:rsidRPr="004172F8" w:rsidRDefault="00F14FB8" w:rsidP="004172F8"/>
    <w:sectPr w:rsidR="00F14FB8" w:rsidRPr="004172F8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  <w:footnote w:id="1">
    <w:p w:rsidR="004172F8" w:rsidRDefault="004172F8" w:rsidP="004172F8">
      <w:pPr>
        <w:pStyle w:val="af6"/>
        <w:ind w:firstLine="426"/>
      </w:pPr>
      <w:r>
        <w:rPr>
          <w:rStyle w:val="af8"/>
        </w:rPr>
        <w:t>*</w:t>
      </w:r>
      <w:r>
        <w:t xml:space="preserve"> </w:t>
      </w:r>
      <w:r>
        <w:rPr>
          <w:sz w:val="16"/>
          <w:szCs w:val="16"/>
        </w:rPr>
        <w:t>Дополнительные о</w:t>
      </w:r>
      <w:r w:rsidRPr="001504A9">
        <w:rPr>
          <w:sz w:val="16"/>
          <w:szCs w:val="16"/>
        </w:rPr>
        <w:t xml:space="preserve">бласти использования </w:t>
      </w:r>
      <w:r>
        <w:rPr>
          <w:sz w:val="16"/>
          <w:szCs w:val="16"/>
        </w:rPr>
        <w:t xml:space="preserve">ключа приведены </w:t>
      </w:r>
      <w:r w:rsidR="00657A30">
        <w:rPr>
          <w:sz w:val="16"/>
          <w:szCs w:val="16"/>
        </w:rPr>
        <w:t xml:space="preserve">в п. 14.4 </w:t>
      </w:r>
      <w:hyperlink r:id="rId1" w:history="1">
        <w:r w:rsidR="00657A30" w:rsidRPr="00F471F1">
          <w:rPr>
            <w:rStyle w:val="ac"/>
            <w:sz w:val="16"/>
            <w:szCs w:val="16"/>
          </w:rPr>
          <w:t>Регламента УЦ БУ «ЦИТ» Мининформполитики Чувашии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197DDB"/>
    <w:rsid w:val="004172F8"/>
    <w:rsid w:val="00455CA9"/>
    <w:rsid w:val="004F549E"/>
    <w:rsid w:val="00657A30"/>
    <w:rsid w:val="00864499"/>
    <w:rsid w:val="009127F4"/>
    <w:rsid w:val="00D35D38"/>
    <w:rsid w:val="00D61133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F8"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c-cit.cap.ru/doc/reglame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65F4-2681-4654-BBAA-28329B80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1353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3</cp:revision>
  <dcterms:created xsi:type="dcterms:W3CDTF">2018-03-20T12:54:00Z</dcterms:created>
  <dcterms:modified xsi:type="dcterms:W3CDTF">2018-05-17T11:17:00Z</dcterms:modified>
</cp:coreProperties>
</file>